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24" w:rsidRPr="00E75A77" w:rsidRDefault="00CA5E24" w:rsidP="00CA5E24">
      <w:pPr>
        <w:widowControl/>
        <w:jc w:val="center"/>
        <w:rPr>
          <w:rFonts w:ascii="Arial" w:eastAsia="宋体" w:hAnsi="Arial" w:cs="Arial"/>
          <w:b/>
          <w:bCs/>
          <w:color w:val="333333"/>
          <w:kern w:val="0"/>
          <w:sz w:val="32"/>
          <w:szCs w:val="32"/>
        </w:rPr>
      </w:pPr>
      <w:r w:rsidRPr="00E75A77">
        <w:rPr>
          <w:rFonts w:ascii="Arial" w:eastAsia="宋体" w:hAnsi="Arial" w:cs="Arial"/>
          <w:b/>
          <w:bCs/>
          <w:color w:val="333333"/>
          <w:kern w:val="0"/>
          <w:sz w:val="32"/>
          <w:szCs w:val="32"/>
        </w:rPr>
        <w:t>高等教育改革催生教师教育转型</w:t>
      </w:r>
    </w:p>
    <w:p w:rsidR="00CA5E24" w:rsidRPr="00CA5E24" w:rsidRDefault="00CA5E24" w:rsidP="00CA5E24">
      <w:pPr>
        <w:widowControl/>
        <w:spacing w:line="150" w:lineRule="atLeast"/>
        <w:jc w:val="right"/>
        <w:rPr>
          <w:rFonts w:ascii="Arial" w:eastAsia="宋体" w:hAnsi="Arial" w:cs="Arial"/>
          <w:kern w:val="0"/>
          <w:sz w:val="18"/>
          <w:szCs w:val="18"/>
        </w:rPr>
      </w:pPr>
    </w:p>
    <w:p w:rsidR="00CA5E24" w:rsidRPr="00CA5E24" w:rsidRDefault="00F2404C" w:rsidP="00E75A77">
      <w:pPr>
        <w:widowControl/>
        <w:spacing w:line="432" w:lineRule="auto"/>
        <w:ind w:firstLine="480"/>
        <w:jc w:val="right"/>
        <w:rPr>
          <w:rFonts w:ascii="宋体" w:eastAsia="宋体" w:hAnsi="宋体" w:cs="宋体"/>
          <w:kern w:val="0"/>
          <w:szCs w:val="21"/>
        </w:rPr>
      </w:pPr>
      <w:hyperlink r:id="rId6" w:tgtFrame="_blank" w:history="1">
        <w:r w:rsidR="00CA5E24" w:rsidRPr="00CA5E24">
          <w:rPr>
            <w:rFonts w:ascii="宋体" w:eastAsia="宋体" w:hAnsi="宋体" w:cs="宋体" w:hint="eastAsia"/>
            <w:color w:val="666666"/>
            <w:kern w:val="0"/>
            <w:szCs w:val="21"/>
          </w:rPr>
          <w:t>中国教育新闻网</w:t>
        </w:r>
      </w:hyperlink>
      <w:r w:rsidR="00CA5E24" w:rsidRPr="00CA5E24">
        <w:rPr>
          <w:rFonts w:ascii="宋体" w:eastAsia="宋体" w:hAnsi="宋体" w:cs="宋体" w:hint="eastAsia"/>
          <w:color w:val="666666"/>
          <w:kern w:val="0"/>
          <w:szCs w:val="21"/>
        </w:rPr>
        <w:t xml:space="preserve"> [</w:t>
      </w:r>
      <w:hyperlink r:id="rId7" w:tgtFrame="_blank" w:history="1">
        <w:r w:rsidR="00CA5E24" w:rsidRPr="00CA5E24">
          <w:rPr>
            <w:rFonts w:ascii="宋体" w:eastAsia="宋体" w:hAnsi="宋体" w:cs="宋体" w:hint="eastAsia"/>
            <w:color w:val="666666"/>
            <w:kern w:val="0"/>
            <w:szCs w:val="21"/>
          </w:rPr>
          <w:t>微博</w:t>
        </w:r>
      </w:hyperlink>
      <w:r w:rsidR="00CA5E24" w:rsidRPr="00CA5E24">
        <w:rPr>
          <w:rFonts w:ascii="宋体" w:eastAsia="宋体" w:hAnsi="宋体" w:cs="宋体" w:hint="eastAsia"/>
          <w:color w:val="666666"/>
          <w:kern w:val="0"/>
          <w:szCs w:val="21"/>
        </w:rPr>
        <w:t xml:space="preserve">] 沈南山2015-07-19 09:03 </w:t>
      </w:r>
    </w:p>
    <w:p w:rsidR="00CA5E24" w:rsidRPr="00CA5E24" w:rsidRDefault="00CA5E24" w:rsidP="00CA5E24">
      <w:pPr>
        <w:widowControl/>
        <w:spacing w:before="100" w:beforeAutospacing="1" w:after="348" w:line="336" w:lineRule="atLeast"/>
        <w:ind w:firstLine="480"/>
        <w:jc w:val="left"/>
        <w:rPr>
          <w:rFonts w:ascii="宋体" w:eastAsia="宋体" w:hAnsi="宋体" w:cs="宋体"/>
          <w:kern w:val="0"/>
          <w:szCs w:val="21"/>
        </w:rPr>
      </w:pPr>
      <w:r w:rsidRPr="00CA5E24">
        <w:rPr>
          <w:rFonts w:ascii="宋体" w:eastAsia="宋体" w:hAnsi="宋体" w:cs="宋体" w:hint="eastAsia"/>
          <w:color w:val="000000"/>
          <w:kern w:val="0"/>
          <w:sz w:val="28"/>
          <w:szCs w:val="28"/>
        </w:rPr>
        <w:t>高等教育改革要适应社会经济发展，办学方向要适应社会对人才需求结构的变化，这是高等教育发展的必然规律。中国高等教育正在发生全新变革，不能每所学校都办成千人一面的研究型大学，需要推进普通高等教育与应用性教育和职业性教育同步发展的均衡办学模式。在国家宏观战略教育思想指导下，我国高等学校将实行分类管理，建立新的高等学校分类体系已经提上议事日程。</w:t>
      </w:r>
    </w:p>
    <w:p w:rsidR="00CA5E24" w:rsidRPr="00CA5E24" w:rsidRDefault="00CA5E24" w:rsidP="00CA5E24">
      <w:pPr>
        <w:widowControl/>
        <w:spacing w:before="100" w:beforeAutospacing="1" w:after="348" w:line="336" w:lineRule="atLeast"/>
        <w:ind w:firstLine="480"/>
        <w:jc w:val="left"/>
        <w:rPr>
          <w:rFonts w:ascii="宋体" w:eastAsia="宋体" w:hAnsi="宋体" w:cs="宋体"/>
          <w:kern w:val="0"/>
          <w:szCs w:val="21"/>
        </w:rPr>
      </w:pPr>
      <w:r w:rsidRPr="00CA5E24">
        <w:rPr>
          <w:rFonts w:ascii="宋体" w:eastAsia="宋体" w:hAnsi="宋体" w:cs="宋体" w:hint="eastAsia"/>
          <w:color w:val="000000"/>
          <w:kern w:val="0"/>
          <w:sz w:val="28"/>
          <w:szCs w:val="28"/>
        </w:rPr>
        <w:t>高等教育改革必然带来教师专业发展的适应性转型。转型高校的教师教育要经历从理论性到应用性，再到职业技能型教育的转变。这种“接地气”式的转型与发展，是新时期高校教师专业发展的必然选择，因为社会对教育对象的需求结构变化了，教育知识体系、教学内容供给变化了。今天，高校学科专业结构在不断优化调整，招生专业设置日益社会化、市场化。以前是学生适应教师，学校限制转专业，教师教什么，学生就得学什么；今后高校招生专业可根据学生学习需求，基本放开或半放开转专业，教师要适应学生，学生想学什么，教师就要教什么。这种反差变化冲击高等教育教学，专业布局要调整，教师教育要适应。</w:t>
      </w:r>
    </w:p>
    <w:p w:rsidR="00CA5E24" w:rsidRPr="00CA5E24" w:rsidRDefault="00CA5E24" w:rsidP="00CA5E24">
      <w:pPr>
        <w:widowControl/>
        <w:spacing w:before="100" w:beforeAutospacing="1" w:after="348" w:line="336" w:lineRule="atLeast"/>
        <w:ind w:firstLine="480"/>
        <w:jc w:val="left"/>
        <w:rPr>
          <w:rFonts w:ascii="宋体" w:eastAsia="宋体" w:hAnsi="宋体" w:cs="宋体"/>
          <w:kern w:val="0"/>
          <w:szCs w:val="21"/>
        </w:rPr>
      </w:pPr>
      <w:r w:rsidRPr="00CA5E24">
        <w:rPr>
          <w:rFonts w:ascii="宋体" w:eastAsia="宋体" w:hAnsi="宋体" w:cs="宋体" w:hint="eastAsia"/>
          <w:color w:val="000000"/>
          <w:kern w:val="0"/>
          <w:sz w:val="28"/>
          <w:szCs w:val="28"/>
        </w:rPr>
        <w:t>高等教育改革给教师专业发展提出了新的发展机遇与挑战，高校教师教育只有转型发展才能“接地气”。</w:t>
      </w:r>
    </w:p>
    <w:p w:rsidR="00CA5E24" w:rsidRPr="00CA5E24" w:rsidRDefault="00CA5E24" w:rsidP="00CA5E24">
      <w:pPr>
        <w:widowControl/>
        <w:spacing w:before="100" w:beforeAutospacing="1" w:after="348" w:line="336" w:lineRule="atLeast"/>
        <w:ind w:firstLine="480"/>
        <w:jc w:val="left"/>
        <w:rPr>
          <w:rFonts w:ascii="宋体" w:eastAsia="宋体" w:hAnsi="宋体" w:cs="宋体"/>
          <w:kern w:val="0"/>
          <w:szCs w:val="21"/>
        </w:rPr>
      </w:pPr>
      <w:r w:rsidRPr="00CA5E24">
        <w:rPr>
          <w:rFonts w:ascii="宋体" w:eastAsia="宋体" w:hAnsi="宋体" w:cs="宋体" w:hint="eastAsia"/>
          <w:color w:val="000000"/>
          <w:kern w:val="0"/>
          <w:sz w:val="28"/>
          <w:szCs w:val="28"/>
        </w:rPr>
        <w:lastRenderedPageBreak/>
        <w:t>从学校层面来说，第一，教师教育转型与发展应有相应的教育机构部门，如教师教育发展中心予以统筹指导。主要是根据学校办学性质制定教师教育培训计划、谋划教师教育教学发展方向，提供教师教学、学术发展咨询，建立“教师教育研修网”，实行远程培训等。</w:t>
      </w:r>
    </w:p>
    <w:p w:rsidR="00CA5E24" w:rsidRPr="00CA5E24" w:rsidRDefault="00CA5E24" w:rsidP="00CA5E24">
      <w:pPr>
        <w:widowControl/>
        <w:spacing w:before="100" w:beforeAutospacing="1" w:after="348" w:line="336" w:lineRule="atLeast"/>
        <w:ind w:firstLine="480"/>
        <w:jc w:val="left"/>
        <w:rPr>
          <w:rFonts w:ascii="宋体" w:eastAsia="宋体" w:hAnsi="宋体" w:cs="宋体"/>
          <w:kern w:val="0"/>
          <w:szCs w:val="21"/>
        </w:rPr>
      </w:pPr>
      <w:r w:rsidRPr="00CA5E24">
        <w:rPr>
          <w:rFonts w:ascii="宋体" w:eastAsia="宋体" w:hAnsi="宋体" w:cs="宋体" w:hint="eastAsia"/>
          <w:color w:val="000000"/>
          <w:kern w:val="0"/>
          <w:sz w:val="28"/>
          <w:szCs w:val="28"/>
        </w:rPr>
        <w:t>第二，建立教师发展学校，加强校企联合培养机制。教师发展学校作为一种联合机制，也是国际高等教育教师专业发展的方向。应用性教育和职业性教育办学质量评价体系的核心是职业技能，“书斋经院式”的学校教育重视理论学习，缺乏实践性锻炼，难以培养出高素质技能型人才。大学教师要与社会企业、工厂、中小学校等共同制定专业发展规划，要走出去深入学校、企业、工厂生产第一线，在合作中研究，以研究改进教学。</w:t>
      </w:r>
    </w:p>
    <w:p w:rsidR="00CA5E24" w:rsidRPr="00CA5E24" w:rsidRDefault="00CA5E24" w:rsidP="00CA5E24">
      <w:pPr>
        <w:widowControl/>
        <w:spacing w:before="100" w:beforeAutospacing="1" w:after="348" w:line="336" w:lineRule="atLeast"/>
        <w:ind w:firstLine="480"/>
        <w:jc w:val="left"/>
        <w:rPr>
          <w:rFonts w:ascii="宋体" w:eastAsia="宋体" w:hAnsi="宋体" w:cs="宋体"/>
          <w:kern w:val="0"/>
          <w:szCs w:val="21"/>
        </w:rPr>
      </w:pPr>
      <w:r w:rsidRPr="00CA5E24">
        <w:rPr>
          <w:rFonts w:ascii="宋体" w:eastAsia="宋体" w:hAnsi="宋体" w:cs="宋体" w:hint="eastAsia"/>
          <w:color w:val="000000"/>
          <w:kern w:val="0"/>
          <w:sz w:val="28"/>
          <w:szCs w:val="28"/>
        </w:rPr>
        <w:t>从教师个人来说，处理好自己本身专业知识结构与学校转型需求的知识结构之间的矛盾关系是关键。教师要加强学术进修，在已有知识体系中加入创新元素，积极适应国家、地方和高校的教育改革。另外，自身专业发展和科研方向需要未雨绸缪，不可消极等待，在学校转型发展中要尽快找准专业发展定位。</w:t>
      </w:r>
    </w:p>
    <w:p w:rsidR="00B5323F" w:rsidRPr="00CA5E24" w:rsidRDefault="00B5323F"/>
    <w:sectPr w:rsidR="00B5323F" w:rsidRPr="00CA5E24" w:rsidSect="00F240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19C" w:rsidRDefault="009E619C" w:rsidP="00CA5E24">
      <w:r>
        <w:separator/>
      </w:r>
    </w:p>
  </w:endnote>
  <w:endnote w:type="continuationSeparator" w:id="1">
    <w:p w:rsidR="009E619C" w:rsidRDefault="009E619C" w:rsidP="00CA5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19C" w:rsidRDefault="009E619C" w:rsidP="00CA5E24">
      <w:r>
        <w:separator/>
      </w:r>
    </w:p>
  </w:footnote>
  <w:footnote w:type="continuationSeparator" w:id="1">
    <w:p w:rsidR="009E619C" w:rsidRDefault="009E619C" w:rsidP="00CA5E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5E24"/>
    <w:rsid w:val="009E619C"/>
    <w:rsid w:val="00B5323F"/>
    <w:rsid w:val="00CA5E24"/>
    <w:rsid w:val="00E75A77"/>
    <w:rsid w:val="00F24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5E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5E24"/>
    <w:rPr>
      <w:sz w:val="18"/>
      <w:szCs w:val="18"/>
    </w:rPr>
  </w:style>
  <w:style w:type="paragraph" w:styleId="a4">
    <w:name w:val="footer"/>
    <w:basedOn w:val="a"/>
    <w:link w:val="Char0"/>
    <w:uiPriority w:val="99"/>
    <w:semiHidden/>
    <w:unhideWhenUsed/>
    <w:rsid w:val="00CA5E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5E24"/>
    <w:rPr>
      <w:sz w:val="18"/>
      <w:szCs w:val="18"/>
    </w:rPr>
  </w:style>
</w:styles>
</file>

<file path=word/webSettings.xml><?xml version="1.0" encoding="utf-8"?>
<w:webSettings xmlns:r="http://schemas.openxmlformats.org/officeDocument/2006/relationships" xmlns:w="http://schemas.openxmlformats.org/wordprocessingml/2006/main">
  <w:divs>
    <w:div w:id="2133206027">
      <w:bodyDiv w:val="1"/>
      <w:marLeft w:val="0"/>
      <w:marRight w:val="0"/>
      <w:marTop w:val="0"/>
      <w:marBottom w:val="0"/>
      <w:divBdr>
        <w:top w:val="none" w:sz="0" w:space="0" w:color="auto"/>
        <w:left w:val="none" w:sz="0" w:space="0" w:color="auto"/>
        <w:bottom w:val="none" w:sz="0" w:space="0" w:color="auto"/>
        <w:right w:val="none" w:sz="0" w:space="0" w:color="auto"/>
      </w:divBdr>
      <w:divsChild>
        <w:div w:id="539049851">
          <w:marLeft w:val="0"/>
          <w:marRight w:val="0"/>
          <w:marTop w:val="0"/>
          <w:marBottom w:val="0"/>
          <w:divBdr>
            <w:top w:val="none" w:sz="0" w:space="0" w:color="auto"/>
            <w:left w:val="none" w:sz="0" w:space="0" w:color="auto"/>
            <w:bottom w:val="none" w:sz="0" w:space="0" w:color="auto"/>
            <w:right w:val="none" w:sz="0" w:space="0" w:color="auto"/>
          </w:divBdr>
          <w:divsChild>
            <w:div w:id="402069076">
              <w:marLeft w:val="0"/>
              <w:marRight w:val="0"/>
              <w:marTop w:val="0"/>
              <w:marBottom w:val="0"/>
              <w:divBdr>
                <w:top w:val="none" w:sz="0" w:space="0" w:color="auto"/>
                <w:left w:val="none" w:sz="0" w:space="0" w:color="auto"/>
                <w:bottom w:val="dashed" w:sz="6" w:space="8" w:color="CCCCCC"/>
                <w:right w:val="none" w:sz="0" w:space="0" w:color="auto"/>
              </w:divBdr>
            </w:div>
            <w:div w:id="6554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edu.qq.com/a/20150719/jyb.com.cn/jyb.cn"/>
  <Relationship Id="rId7" Type="http://schemas.openxmlformats.org/officeDocument/2006/relationships/hyperlink" TargetMode="External" Target="http://t.qq.com/dictate?pref=qqcom.dp.titleinfo"/>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2017-09-01T02:55:00Z</dcterms:created>
  <dc:creator>user</dc:creator>
  <lastModifiedBy>user</lastModifiedBy>
  <dcterms:modified xsi:type="dcterms:W3CDTF">2017-09-01T03:10:00Z</dcterms:modified>
  <revision>3</revision>
</coreProperties>
</file>